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DF0B" w14:textId="682CC4C6" w:rsidR="00E66F73" w:rsidRDefault="0097269E" w:rsidP="007339EF">
      <w:pPr>
        <w:pStyle w:val="ListParagraph"/>
        <w:numPr>
          <w:ilvl w:val="0"/>
          <w:numId w:val="1"/>
        </w:numPr>
        <w:spacing w:after="0"/>
      </w:pPr>
      <w:bookmarkStart w:id="0" w:name="_GoBack"/>
      <w:bookmarkEnd w:id="0"/>
      <w:r w:rsidRPr="00D70D89">
        <w:rPr>
          <w:b/>
        </w:rPr>
        <w:t>Meeting Objective:</w:t>
      </w:r>
      <w:r w:rsidR="0005546B">
        <w:t xml:space="preserve"> Create a partnership of businesses and educators to foster the development of additive manufacturing</w:t>
      </w:r>
      <w:r w:rsidR="00D70D89">
        <w:t xml:space="preserve"> in Vermont.</w:t>
      </w:r>
    </w:p>
    <w:p w14:paraId="5ABE7B2F" w14:textId="77777777" w:rsidR="007339EF" w:rsidRPr="001D6CAA" w:rsidRDefault="007339EF" w:rsidP="007339EF">
      <w:pPr>
        <w:pStyle w:val="ListParagraph"/>
        <w:spacing w:after="0"/>
        <w:rPr>
          <w:sz w:val="10"/>
          <w:szCs w:val="10"/>
        </w:rPr>
      </w:pPr>
    </w:p>
    <w:p w14:paraId="6676FBA8" w14:textId="58CDB8A6" w:rsidR="007339EF" w:rsidRPr="00D70D89" w:rsidRDefault="0097269E" w:rsidP="007339EF">
      <w:pPr>
        <w:pStyle w:val="ListParagraph"/>
        <w:numPr>
          <w:ilvl w:val="0"/>
          <w:numId w:val="1"/>
        </w:numPr>
        <w:spacing w:after="0"/>
        <w:rPr>
          <w:b/>
        </w:rPr>
      </w:pPr>
      <w:r w:rsidRPr="00D70D89">
        <w:rPr>
          <w:b/>
        </w:rPr>
        <w:t>Introductions:</w:t>
      </w:r>
    </w:p>
    <w:p w14:paraId="6731AD1E" w14:textId="368B6F2B" w:rsidR="007339EF" w:rsidRPr="001D6CAA" w:rsidRDefault="007339EF" w:rsidP="007339EF">
      <w:pPr>
        <w:spacing w:after="0"/>
        <w:rPr>
          <w:sz w:val="10"/>
          <w:szCs w:val="10"/>
        </w:rPr>
      </w:pPr>
    </w:p>
    <w:p w14:paraId="50B9E0E5" w14:textId="4E6CFAFF" w:rsidR="0097269E" w:rsidRDefault="0097269E" w:rsidP="007339EF">
      <w:pPr>
        <w:pStyle w:val="ListParagraph"/>
        <w:numPr>
          <w:ilvl w:val="0"/>
          <w:numId w:val="1"/>
        </w:numPr>
        <w:spacing w:after="0"/>
      </w:pPr>
      <w:r w:rsidRPr="00D70D89">
        <w:rPr>
          <w:b/>
        </w:rPr>
        <w:t>Partnership Overview:</w:t>
      </w:r>
      <w:r w:rsidR="004E154C">
        <w:t xml:space="preserve">  Create an organization comprised of Vermont businesses and Vermont Technical College that will purchase a metals-based deposition printer, which will be located at VTC and available for student education during class hours and available to participating businesses during non-class hours for research and development and prototyping.</w:t>
      </w:r>
    </w:p>
    <w:p w14:paraId="5B0F1EA6" w14:textId="7B7F49DB" w:rsidR="007339EF" w:rsidRPr="001D6CAA" w:rsidRDefault="007339EF" w:rsidP="007339EF">
      <w:pPr>
        <w:spacing w:after="0"/>
        <w:rPr>
          <w:sz w:val="10"/>
          <w:szCs w:val="10"/>
        </w:rPr>
      </w:pPr>
    </w:p>
    <w:p w14:paraId="4C9CF4C7" w14:textId="1885C5FC" w:rsidR="0097269E" w:rsidRPr="00D70D89" w:rsidRDefault="0097269E" w:rsidP="007339EF">
      <w:pPr>
        <w:pStyle w:val="ListParagraph"/>
        <w:numPr>
          <w:ilvl w:val="0"/>
          <w:numId w:val="1"/>
        </w:numPr>
        <w:spacing w:after="0"/>
        <w:rPr>
          <w:b/>
        </w:rPr>
      </w:pPr>
      <w:r w:rsidRPr="00D70D89">
        <w:rPr>
          <w:b/>
        </w:rPr>
        <w:t>Office of Economic Adjustment</w:t>
      </w:r>
      <w:r w:rsidR="001D6CAA" w:rsidRPr="00D70D89">
        <w:rPr>
          <w:b/>
        </w:rPr>
        <w:t xml:space="preserve"> (OEA)</w:t>
      </w:r>
      <w:r w:rsidRPr="00D70D89">
        <w:rPr>
          <w:b/>
        </w:rPr>
        <w:t xml:space="preserve"> Grant</w:t>
      </w:r>
      <w:r w:rsidR="00D70D89">
        <w:rPr>
          <w:b/>
        </w:rPr>
        <w:t>:</w:t>
      </w:r>
    </w:p>
    <w:p w14:paraId="1B1B98AF" w14:textId="039C55DE" w:rsidR="0097269E" w:rsidRDefault="0097269E" w:rsidP="007339EF">
      <w:pPr>
        <w:pStyle w:val="ListParagraph"/>
        <w:numPr>
          <w:ilvl w:val="1"/>
          <w:numId w:val="1"/>
        </w:numPr>
        <w:spacing w:after="0"/>
      </w:pPr>
      <w:r>
        <w:t>Grant Abstract</w:t>
      </w:r>
    </w:p>
    <w:p w14:paraId="1F96D5FB" w14:textId="45ECD72B" w:rsidR="0097269E" w:rsidRDefault="0097269E" w:rsidP="007339EF">
      <w:pPr>
        <w:pStyle w:val="ListParagraph"/>
        <w:numPr>
          <w:ilvl w:val="2"/>
          <w:numId w:val="1"/>
        </w:numPr>
        <w:spacing w:after="0"/>
      </w:pPr>
      <w:r>
        <w:t>Grant Amount</w:t>
      </w:r>
      <w:r w:rsidR="004A131B">
        <w:t xml:space="preserve">: </w:t>
      </w:r>
      <w:r w:rsidR="00FC0E4A">
        <w:t>$146,100 in Federal Funds</w:t>
      </w:r>
    </w:p>
    <w:p w14:paraId="0CB09F10" w14:textId="61D076C8" w:rsidR="0097269E" w:rsidRDefault="0097269E" w:rsidP="007339EF">
      <w:pPr>
        <w:pStyle w:val="ListParagraph"/>
        <w:numPr>
          <w:ilvl w:val="2"/>
          <w:numId w:val="1"/>
        </w:numPr>
        <w:spacing w:after="0"/>
      </w:pPr>
      <w:r>
        <w:t>Timeframe</w:t>
      </w:r>
      <w:r w:rsidR="00FC0E4A">
        <w:t>: 7.1.18 thru 6.30.19</w:t>
      </w:r>
    </w:p>
    <w:p w14:paraId="590C6FE0" w14:textId="20CD8659" w:rsidR="0097269E" w:rsidRDefault="0097269E" w:rsidP="007339EF">
      <w:pPr>
        <w:pStyle w:val="ListParagraph"/>
        <w:numPr>
          <w:ilvl w:val="2"/>
          <w:numId w:val="1"/>
        </w:numPr>
        <w:spacing w:after="0"/>
      </w:pPr>
      <w:r>
        <w:t>Scope of Work</w:t>
      </w:r>
      <w:r w:rsidR="00513785">
        <w:t>/Budget</w:t>
      </w:r>
      <w:r w:rsidR="009A03A7">
        <w:t xml:space="preserve"> (Approach </w:t>
      </w:r>
      <w:r w:rsidR="00131A73">
        <w:t>&amp; Timeline Section attached for more detail)</w:t>
      </w:r>
    </w:p>
    <w:p w14:paraId="1595E7EE" w14:textId="51197F35" w:rsidR="00FC0E4A" w:rsidRDefault="00FC0E4A" w:rsidP="00FC0E4A">
      <w:pPr>
        <w:pStyle w:val="ListParagraph"/>
        <w:numPr>
          <w:ilvl w:val="3"/>
          <w:numId w:val="1"/>
        </w:numPr>
        <w:spacing w:after="0"/>
      </w:pPr>
      <w:r>
        <w:t>Feasibility, Planning and Execution to be managed by a Program Manger retained under contract.  Approximately $81,600</w:t>
      </w:r>
    </w:p>
    <w:p w14:paraId="5A31E1F4" w14:textId="63B90CBC" w:rsidR="00FC0E4A" w:rsidRDefault="00FC0E4A" w:rsidP="00FC0E4A">
      <w:pPr>
        <w:pStyle w:val="ListParagraph"/>
        <w:numPr>
          <w:ilvl w:val="3"/>
          <w:numId w:val="1"/>
        </w:numPr>
        <w:spacing w:after="0"/>
      </w:pPr>
      <w:r>
        <w:t>Curriculum Development under sub-grant to VTC. Approximately $59,000</w:t>
      </w:r>
    </w:p>
    <w:p w14:paraId="4D2A77F1" w14:textId="549B6E17" w:rsidR="00513785" w:rsidRDefault="00513785" w:rsidP="00FC0E4A">
      <w:pPr>
        <w:pStyle w:val="ListParagraph"/>
        <w:numPr>
          <w:ilvl w:val="3"/>
          <w:numId w:val="1"/>
        </w:numPr>
        <w:spacing w:after="0"/>
      </w:pPr>
      <w:r>
        <w:t>Travel approximately $5,500</w:t>
      </w:r>
    </w:p>
    <w:p w14:paraId="2118B70B" w14:textId="17CF612C" w:rsidR="003A5D58" w:rsidRDefault="003A5D58" w:rsidP="007339EF">
      <w:pPr>
        <w:pStyle w:val="ListParagraph"/>
        <w:numPr>
          <w:ilvl w:val="1"/>
          <w:numId w:val="1"/>
        </w:numPr>
        <w:spacing w:after="0"/>
      </w:pPr>
      <w:r>
        <w:t>Issues</w:t>
      </w:r>
    </w:p>
    <w:p w14:paraId="09CFA097" w14:textId="510F0E3B" w:rsidR="003A5D58" w:rsidRDefault="003A5D58" w:rsidP="007339EF">
      <w:pPr>
        <w:pStyle w:val="ListParagraph"/>
        <w:numPr>
          <w:ilvl w:val="2"/>
          <w:numId w:val="1"/>
        </w:numPr>
        <w:spacing w:after="0"/>
      </w:pPr>
      <w:r>
        <w:t>Supporting Defense Related Businesses – at least 10% of revenues ultimately to US Department of Defense</w:t>
      </w:r>
    </w:p>
    <w:p w14:paraId="49A1CBB1" w14:textId="37F102D3" w:rsidR="003A5D58" w:rsidRDefault="003A5D58" w:rsidP="007339EF">
      <w:pPr>
        <w:pStyle w:val="ListParagraph"/>
        <w:numPr>
          <w:ilvl w:val="2"/>
          <w:numId w:val="1"/>
        </w:numPr>
        <w:spacing w:after="0"/>
      </w:pPr>
      <w:r>
        <w:t>Funds are generally not available to pay for physical assets</w:t>
      </w:r>
    </w:p>
    <w:p w14:paraId="134E1C55" w14:textId="33E1069E" w:rsidR="001D6CAA" w:rsidRPr="001D6CAA" w:rsidRDefault="001D6CAA" w:rsidP="001D6CAA">
      <w:pPr>
        <w:pStyle w:val="ListParagraph"/>
        <w:spacing w:after="0"/>
        <w:ind w:left="2160"/>
        <w:rPr>
          <w:sz w:val="10"/>
          <w:szCs w:val="10"/>
        </w:rPr>
      </w:pPr>
    </w:p>
    <w:p w14:paraId="0E6C32B6" w14:textId="1B0177AA" w:rsidR="0084312E" w:rsidRPr="00D70D89" w:rsidRDefault="0084312E" w:rsidP="007339EF">
      <w:pPr>
        <w:pStyle w:val="ListParagraph"/>
        <w:numPr>
          <w:ilvl w:val="0"/>
          <w:numId w:val="1"/>
        </w:numPr>
        <w:spacing w:after="0"/>
        <w:rPr>
          <w:b/>
        </w:rPr>
      </w:pPr>
      <w:r w:rsidRPr="00D70D89">
        <w:rPr>
          <w:b/>
        </w:rPr>
        <w:t>Department of Economic Development</w:t>
      </w:r>
      <w:r w:rsidR="004E154C" w:rsidRPr="00D70D89">
        <w:rPr>
          <w:b/>
        </w:rPr>
        <w:t xml:space="preserve"> (DED)</w:t>
      </w:r>
      <w:r w:rsidRPr="00D70D89">
        <w:rPr>
          <w:b/>
        </w:rPr>
        <w:t xml:space="preserve"> Role:</w:t>
      </w:r>
    </w:p>
    <w:p w14:paraId="44652FC7" w14:textId="45E5E865" w:rsidR="0084312E" w:rsidRDefault="0084312E" w:rsidP="00D70D89">
      <w:pPr>
        <w:pStyle w:val="ListParagraph"/>
        <w:numPr>
          <w:ilvl w:val="1"/>
          <w:numId w:val="1"/>
        </w:numPr>
        <w:spacing w:after="0"/>
      </w:pPr>
      <w:r>
        <w:t>Facilitate the partnership</w:t>
      </w:r>
    </w:p>
    <w:p w14:paraId="2B96B570" w14:textId="77777777" w:rsidR="0072220F" w:rsidRDefault="0072220F" w:rsidP="004E154C">
      <w:pPr>
        <w:pStyle w:val="ListParagraph"/>
        <w:numPr>
          <w:ilvl w:val="3"/>
          <w:numId w:val="1"/>
        </w:numPr>
        <w:spacing w:after="0"/>
      </w:pPr>
      <w:r>
        <w:t>Coordination</w:t>
      </w:r>
    </w:p>
    <w:p w14:paraId="201149C7" w14:textId="1C82062F" w:rsidR="004E154C" w:rsidRDefault="0072220F" w:rsidP="004E154C">
      <w:pPr>
        <w:pStyle w:val="ListParagraph"/>
        <w:numPr>
          <w:ilvl w:val="3"/>
          <w:numId w:val="1"/>
        </w:numPr>
        <w:spacing w:after="0"/>
      </w:pPr>
      <w:r>
        <w:t xml:space="preserve">Partner organizations </w:t>
      </w:r>
      <w:proofErr w:type="spellStart"/>
      <w:r>
        <w:t>ie</w:t>
      </w:r>
      <w:proofErr w:type="spellEnd"/>
      <w:r>
        <w:t xml:space="preserve"> </w:t>
      </w:r>
      <w:r w:rsidR="004E154C">
        <w:t>America Makes – Center of Excellence</w:t>
      </w:r>
    </w:p>
    <w:p w14:paraId="15A7EEF1" w14:textId="316CA0B9" w:rsidR="0084312E" w:rsidRDefault="007339EF" w:rsidP="00D70D89">
      <w:pPr>
        <w:pStyle w:val="ListParagraph"/>
        <w:numPr>
          <w:ilvl w:val="1"/>
          <w:numId w:val="1"/>
        </w:numPr>
        <w:spacing w:after="0"/>
      </w:pPr>
      <w:r>
        <w:t>Administer</w:t>
      </w:r>
      <w:r w:rsidR="0084312E">
        <w:t xml:space="preserve"> the grant</w:t>
      </w:r>
    </w:p>
    <w:p w14:paraId="31D1A440" w14:textId="6593DC1C" w:rsidR="0084312E" w:rsidRDefault="0084312E" w:rsidP="007339EF">
      <w:pPr>
        <w:pStyle w:val="ListParagraph"/>
        <w:numPr>
          <w:ilvl w:val="3"/>
          <w:numId w:val="1"/>
        </w:numPr>
        <w:spacing w:after="0"/>
      </w:pPr>
      <w:r>
        <w:t>Undertake reporting</w:t>
      </w:r>
    </w:p>
    <w:p w14:paraId="74701395" w14:textId="6ADD73B0" w:rsidR="0084312E" w:rsidRDefault="0084312E" w:rsidP="007339EF">
      <w:pPr>
        <w:pStyle w:val="ListParagraph"/>
        <w:numPr>
          <w:ilvl w:val="3"/>
          <w:numId w:val="1"/>
        </w:numPr>
        <w:spacing w:after="0"/>
      </w:pPr>
      <w:r>
        <w:t>Manage funding</w:t>
      </w:r>
    </w:p>
    <w:p w14:paraId="4CAC129C" w14:textId="77777777" w:rsidR="007339EF" w:rsidRPr="001D6CAA" w:rsidRDefault="007339EF" w:rsidP="007339EF">
      <w:pPr>
        <w:pStyle w:val="ListParagraph"/>
        <w:spacing w:after="0"/>
        <w:ind w:left="2880"/>
        <w:rPr>
          <w:sz w:val="10"/>
          <w:szCs w:val="10"/>
        </w:rPr>
      </w:pPr>
    </w:p>
    <w:p w14:paraId="54A228F4" w14:textId="5C96D493" w:rsidR="0084312E" w:rsidRPr="00D70D89" w:rsidRDefault="0084312E" w:rsidP="007339EF">
      <w:pPr>
        <w:pStyle w:val="ListParagraph"/>
        <w:numPr>
          <w:ilvl w:val="0"/>
          <w:numId w:val="1"/>
        </w:numPr>
        <w:spacing w:after="0"/>
        <w:rPr>
          <w:b/>
        </w:rPr>
      </w:pPr>
      <w:r w:rsidRPr="00D70D89">
        <w:rPr>
          <w:b/>
        </w:rPr>
        <w:t>Grant Next Steps:</w:t>
      </w:r>
    </w:p>
    <w:p w14:paraId="3391FEC6" w14:textId="77777777" w:rsidR="0084312E" w:rsidRDefault="0084312E" w:rsidP="007339EF">
      <w:pPr>
        <w:pStyle w:val="ListParagraph"/>
        <w:numPr>
          <w:ilvl w:val="1"/>
          <w:numId w:val="1"/>
        </w:numPr>
        <w:spacing w:after="0"/>
      </w:pPr>
      <w:r>
        <w:t>Create a Partnership Steering Committee</w:t>
      </w:r>
    </w:p>
    <w:p w14:paraId="2165F2E1" w14:textId="7C1B7577" w:rsidR="0084312E" w:rsidRDefault="0084312E" w:rsidP="007339EF">
      <w:pPr>
        <w:pStyle w:val="ListParagraph"/>
        <w:numPr>
          <w:ilvl w:val="1"/>
          <w:numId w:val="1"/>
        </w:numPr>
        <w:spacing w:after="0"/>
      </w:pPr>
      <w:r>
        <w:t>Create a workplan</w:t>
      </w:r>
    </w:p>
    <w:p w14:paraId="44764D71" w14:textId="5218CE1C" w:rsidR="007339EF" w:rsidRDefault="007339EF" w:rsidP="007339EF">
      <w:pPr>
        <w:pStyle w:val="ListParagraph"/>
        <w:numPr>
          <w:ilvl w:val="2"/>
          <w:numId w:val="1"/>
        </w:numPr>
        <w:spacing w:after="0"/>
      </w:pPr>
      <w:r>
        <w:t>VTC workflow</w:t>
      </w:r>
    </w:p>
    <w:p w14:paraId="1CA7DD5E" w14:textId="34F31ECC" w:rsidR="007339EF" w:rsidRDefault="007339EF" w:rsidP="007339EF">
      <w:pPr>
        <w:pStyle w:val="ListParagraph"/>
        <w:numPr>
          <w:ilvl w:val="2"/>
          <w:numId w:val="1"/>
        </w:numPr>
        <w:spacing w:after="0"/>
      </w:pPr>
      <w:r>
        <w:t>Industry workflow</w:t>
      </w:r>
    </w:p>
    <w:p w14:paraId="3657F555" w14:textId="6956F7F7" w:rsidR="0084312E" w:rsidRDefault="0084312E" w:rsidP="007339EF">
      <w:pPr>
        <w:pStyle w:val="ListParagraph"/>
        <w:numPr>
          <w:ilvl w:val="1"/>
          <w:numId w:val="1"/>
        </w:numPr>
        <w:spacing w:after="0"/>
      </w:pPr>
      <w:r>
        <w:t>Draft and issue an Request for Proposal for a Program Manager</w:t>
      </w:r>
    </w:p>
    <w:p w14:paraId="15A2162C" w14:textId="633893CF" w:rsidR="0084312E" w:rsidRDefault="0084312E" w:rsidP="007339EF">
      <w:pPr>
        <w:pStyle w:val="ListParagraph"/>
        <w:numPr>
          <w:ilvl w:val="1"/>
          <w:numId w:val="1"/>
        </w:numPr>
        <w:spacing w:after="0"/>
      </w:pPr>
      <w:r>
        <w:t>Review and Submit a Program Manager recommendation</w:t>
      </w:r>
    </w:p>
    <w:p w14:paraId="0C8B6057" w14:textId="0A713050" w:rsidR="0084312E" w:rsidRDefault="00AD216A" w:rsidP="007339EF">
      <w:pPr>
        <w:pStyle w:val="ListParagraph"/>
        <w:numPr>
          <w:ilvl w:val="1"/>
          <w:numId w:val="1"/>
        </w:numPr>
        <w:spacing w:after="0"/>
      </w:pPr>
      <w:r>
        <w:t>Enga</w:t>
      </w:r>
      <w:r w:rsidR="007339EF">
        <w:t>ge Program Manager</w:t>
      </w:r>
    </w:p>
    <w:p w14:paraId="48684AA5" w14:textId="77777777" w:rsidR="00FB2C20" w:rsidRPr="001D6CAA" w:rsidRDefault="00FB2C20" w:rsidP="00FB2C20">
      <w:pPr>
        <w:pStyle w:val="ListParagraph"/>
        <w:spacing w:after="0"/>
        <w:rPr>
          <w:sz w:val="10"/>
          <w:szCs w:val="10"/>
        </w:rPr>
      </w:pPr>
    </w:p>
    <w:p w14:paraId="5F0FB8C9" w14:textId="750156EC" w:rsidR="00192C7E" w:rsidRDefault="00192C7E" w:rsidP="00192C7E">
      <w:pPr>
        <w:pStyle w:val="ListParagraph"/>
        <w:numPr>
          <w:ilvl w:val="0"/>
          <w:numId w:val="1"/>
        </w:numPr>
        <w:spacing w:after="0"/>
        <w:rPr>
          <w:b/>
        </w:rPr>
      </w:pPr>
      <w:r w:rsidRPr="00D70D89">
        <w:rPr>
          <w:b/>
        </w:rPr>
        <w:t>Other Business:</w:t>
      </w:r>
    </w:p>
    <w:p w14:paraId="4F7097AA" w14:textId="4FC5D12E" w:rsidR="00DC5DD1" w:rsidRPr="00DC5DD1" w:rsidRDefault="00DC5DD1" w:rsidP="00DC5DD1">
      <w:pPr>
        <w:pStyle w:val="ListParagraph"/>
        <w:numPr>
          <w:ilvl w:val="1"/>
          <w:numId w:val="1"/>
        </w:numPr>
        <w:spacing w:after="0"/>
      </w:pPr>
      <w:r w:rsidRPr="00DC5DD1">
        <w:t>Other funding sources?</w:t>
      </w:r>
    </w:p>
    <w:p w14:paraId="55CF21E9" w14:textId="77777777" w:rsidR="00192C7E" w:rsidRPr="001D6CAA" w:rsidRDefault="00192C7E" w:rsidP="00192C7E">
      <w:pPr>
        <w:pStyle w:val="ListParagraph"/>
        <w:spacing w:after="0"/>
        <w:rPr>
          <w:sz w:val="10"/>
          <w:szCs w:val="10"/>
        </w:rPr>
      </w:pPr>
    </w:p>
    <w:p w14:paraId="6E57D56F" w14:textId="582004B4" w:rsidR="00192C7E" w:rsidRPr="00D70D89" w:rsidRDefault="00192C7E" w:rsidP="00192C7E">
      <w:pPr>
        <w:pStyle w:val="ListParagraph"/>
        <w:numPr>
          <w:ilvl w:val="0"/>
          <w:numId w:val="1"/>
        </w:numPr>
        <w:spacing w:after="0"/>
        <w:rPr>
          <w:b/>
        </w:rPr>
      </w:pPr>
      <w:r w:rsidRPr="00D70D89">
        <w:rPr>
          <w:b/>
        </w:rPr>
        <w:t>Next Meeting:</w:t>
      </w:r>
    </w:p>
    <w:p w14:paraId="6432002F" w14:textId="6075D2C7" w:rsidR="003A5D58" w:rsidRDefault="003A5D58" w:rsidP="00D70D89">
      <w:pPr>
        <w:ind w:left="360"/>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70D89" w:rsidRPr="00D70D89" w14:paraId="326B99DE" w14:textId="77777777" w:rsidTr="00D70D89">
        <w:tc>
          <w:tcPr>
            <w:tcW w:w="0" w:type="auto"/>
            <w:tcBorders>
              <w:bottom w:val="single" w:sz="6" w:space="0" w:color="EEEEEE"/>
            </w:tcBorders>
            <w:shd w:val="clear" w:color="auto" w:fill="FFFFFF"/>
            <w:tcMar>
              <w:top w:w="135" w:type="dxa"/>
              <w:left w:w="15" w:type="dxa"/>
              <w:bottom w:w="75" w:type="dxa"/>
              <w:right w:w="75" w:type="dxa"/>
            </w:tcMar>
            <w:hideMark/>
          </w:tcPr>
          <w:p w14:paraId="077F1C41" w14:textId="77777777" w:rsidR="00D70D89" w:rsidRPr="00D70D89" w:rsidRDefault="00D70D89" w:rsidP="00D70D89">
            <w:pPr>
              <w:spacing w:after="0" w:line="300" w:lineRule="atLeast"/>
              <w:rPr>
                <w:rFonts w:ascii="Arial" w:eastAsia="Times New Roman" w:hAnsi="Arial" w:cs="Arial"/>
                <w:b/>
                <w:bCs/>
                <w:color w:val="444444"/>
                <w:sz w:val="20"/>
                <w:szCs w:val="20"/>
              </w:rPr>
            </w:pPr>
            <w:r w:rsidRPr="00D70D89">
              <w:rPr>
                <w:rFonts w:ascii="Arial" w:eastAsia="Times New Roman" w:hAnsi="Arial" w:cs="Arial"/>
                <w:b/>
                <w:bCs/>
                <w:color w:val="444444"/>
                <w:sz w:val="20"/>
                <w:szCs w:val="20"/>
              </w:rPr>
              <w:lastRenderedPageBreak/>
              <w:t>Approach and Timeline</w:t>
            </w:r>
          </w:p>
        </w:tc>
      </w:tr>
      <w:tr w:rsidR="00D70D89" w:rsidRPr="00D70D89" w14:paraId="00A215A3" w14:textId="77777777" w:rsidTr="00D70D89">
        <w:tc>
          <w:tcPr>
            <w:tcW w:w="0" w:type="auto"/>
            <w:shd w:val="clear" w:color="auto" w:fill="FFFFFF"/>
            <w:vAlign w:val="center"/>
            <w:hideMark/>
          </w:tcPr>
          <w:p w14:paraId="64FAB296" w14:textId="77777777" w:rsidR="00D70D89" w:rsidRPr="00D70D89" w:rsidRDefault="00D70D89" w:rsidP="00D70D89">
            <w:pPr>
              <w:spacing w:after="0" w:line="240" w:lineRule="auto"/>
              <w:rPr>
                <w:rFonts w:ascii="Arial" w:eastAsia="Times New Roman" w:hAnsi="Arial" w:cs="Arial"/>
                <w:color w:val="333333"/>
                <w:sz w:val="20"/>
                <w:szCs w:val="20"/>
              </w:rPr>
            </w:pPr>
            <w:r w:rsidRPr="00D70D89">
              <w:rPr>
                <w:rFonts w:ascii="Arial" w:eastAsia="Times New Roman" w:hAnsi="Arial" w:cs="Arial"/>
                <w:color w:val="333333"/>
                <w:sz w:val="20"/>
                <w:szCs w:val="20"/>
              </w:rPr>
              <w:t>The proposed grant will allow the partners to complete the Scope of Work outlined below over a one-year grant period from July 1, 2018 to June 30, 2019.</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Task 1 – Project Management (to be provided by a Contractor yet to be determined)</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 Feasibility is estimated to take four-months to complete. This sub-task will include:</w:t>
            </w:r>
            <w:r w:rsidRPr="00D70D89">
              <w:rPr>
                <w:rFonts w:ascii="Arial" w:eastAsia="Times New Roman" w:hAnsi="Arial" w:cs="Arial"/>
                <w:color w:val="333333"/>
                <w:sz w:val="20"/>
                <w:szCs w:val="20"/>
              </w:rPr>
              <w:br/>
              <w:t>o Procurement of a Project Manager (One month prior to the subsequent tasks)</w:t>
            </w:r>
            <w:r w:rsidRPr="00D70D89">
              <w:rPr>
                <w:rFonts w:ascii="Arial" w:eastAsia="Times New Roman" w:hAnsi="Arial" w:cs="Arial"/>
                <w:color w:val="333333"/>
                <w:sz w:val="20"/>
                <w:szCs w:val="20"/>
              </w:rPr>
              <w:br/>
              <w:t>o Contacting potential business partners and secure the commitment of a group of participants. (Three months)</w:t>
            </w:r>
            <w:r w:rsidRPr="00D70D89">
              <w:rPr>
                <w:rFonts w:ascii="Arial" w:eastAsia="Times New Roman" w:hAnsi="Arial" w:cs="Arial"/>
                <w:color w:val="333333"/>
                <w:sz w:val="20"/>
                <w:szCs w:val="20"/>
              </w:rPr>
              <w:br/>
              <w:t>o Securing the equipment requirements of business participants and produce an equipment list (One month)</w:t>
            </w:r>
            <w:r w:rsidRPr="00D70D89">
              <w:rPr>
                <w:rFonts w:ascii="Arial" w:eastAsia="Times New Roman" w:hAnsi="Arial" w:cs="Arial"/>
                <w:color w:val="333333"/>
                <w:sz w:val="20"/>
                <w:szCs w:val="20"/>
              </w:rPr>
              <w:br/>
              <w:t>o Defining the technical requirements (One month)</w:t>
            </w:r>
            <w:r w:rsidRPr="00D70D89">
              <w:rPr>
                <w:rFonts w:ascii="Arial" w:eastAsia="Times New Roman" w:hAnsi="Arial" w:cs="Arial"/>
                <w:color w:val="333333"/>
                <w:sz w:val="20"/>
                <w:szCs w:val="20"/>
              </w:rPr>
              <w:br/>
              <w:t>o Defining the installation requirements for the equipment and confirm availability of a location (Three months)</w:t>
            </w:r>
            <w:r w:rsidRPr="00D70D89">
              <w:rPr>
                <w:rFonts w:ascii="Arial" w:eastAsia="Times New Roman" w:hAnsi="Arial" w:cs="Arial"/>
                <w:color w:val="333333"/>
                <w:sz w:val="20"/>
                <w:szCs w:val="20"/>
              </w:rPr>
              <w:br/>
              <w:t>o Deriving cost estimates for the project</w:t>
            </w:r>
            <w:r w:rsidRPr="00D70D89">
              <w:rPr>
                <w:rFonts w:ascii="Arial" w:eastAsia="Times New Roman" w:hAnsi="Arial" w:cs="Arial"/>
                <w:color w:val="333333"/>
                <w:sz w:val="20"/>
                <w:szCs w:val="20"/>
              </w:rPr>
              <w:br/>
              <w:t>o Creating an economic model for the project including equipment costs, installation costs, operating and maintenance costs (One month)</w:t>
            </w:r>
            <w:r w:rsidRPr="00D70D89">
              <w:rPr>
                <w:rFonts w:ascii="Arial" w:eastAsia="Times New Roman" w:hAnsi="Arial" w:cs="Arial"/>
                <w:color w:val="333333"/>
                <w:sz w:val="20"/>
                <w:szCs w:val="20"/>
              </w:rPr>
              <w:br/>
              <w:t>o Creating an operational model for formalizing machine availability, responsibilities and understandings (One month)</w:t>
            </w:r>
            <w:r w:rsidRPr="00D70D89">
              <w:rPr>
                <w:rFonts w:ascii="Arial" w:eastAsia="Times New Roman" w:hAnsi="Arial" w:cs="Arial"/>
                <w:color w:val="333333"/>
                <w:sz w:val="20"/>
                <w:szCs w:val="20"/>
              </w:rPr>
              <w:br/>
              <w:t>o Securing commitments for the project from the project partners (Three months)</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 Planning is estimated to require three-months to complete. This sub-task will include:</w:t>
            </w:r>
            <w:r w:rsidRPr="00D70D89">
              <w:rPr>
                <w:rFonts w:ascii="Arial" w:eastAsia="Times New Roman" w:hAnsi="Arial" w:cs="Arial"/>
                <w:color w:val="333333"/>
                <w:sz w:val="20"/>
                <w:szCs w:val="20"/>
              </w:rPr>
              <w:br/>
              <w:t>o Creating a project timeline (Two weeks)</w:t>
            </w:r>
            <w:r w:rsidRPr="00D70D89">
              <w:rPr>
                <w:rFonts w:ascii="Arial" w:eastAsia="Times New Roman" w:hAnsi="Arial" w:cs="Arial"/>
                <w:color w:val="333333"/>
                <w:sz w:val="20"/>
                <w:szCs w:val="20"/>
              </w:rPr>
              <w:br/>
              <w:t>o Creating an outline for an educational curriculum (One month)</w:t>
            </w:r>
            <w:r w:rsidRPr="00D70D89">
              <w:rPr>
                <w:rFonts w:ascii="Arial" w:eastAsia="Times New Roman" w:hAnsi="Arial" w:cs="Arial"/>
                <w:color w:val="333333"/>
                <w:sz w:val="20"/>
                <w:szCs w:val="20"/>
              </w:rPr>
              <w:br/>
              <w:t>o Creating fit-out plans (Three months)</w:t>
            </w:r>
            <w:r w:rsidRPr="00D70D89">
              <w:rPr>
                <w:rFonts w:ascii="Arial" w:eastAsia="Times New Roman" w:hAnsi="Arial" w:cs="Arial"/>
                <w:color w:val="333333"/>
                <w:sz w:val="20"/>
                <w:szCs w:val="20"/>
              </w:rPr>
              <w:br/>
              <w:t>o Preparing required documentation materials (One month)</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 Implementation is estimated to take six-months to complete. This sub-task will include:</w:t>
            </w:r>
            <w:r w:rsidRPr="00D70D89">
              <w:rPr>
                <w:rFonts w:ascii="Arial" w:eastAsia="Times New Roman" w:hAnsi="Arial" w:cs="Arial"/>
                <w:color w:val="333333"/>
                <w:sz w:val="20"/>
                <w:szCs w:val="20"/>
              </w:rPr>
              <w:br/>
              <w:t>o Secure quotes for equipment and fit-out work (Two months prior to the subsequent tasks)</w:t>
            </w:r>
            <w:r w:rsidRPr="00D70D89">
              <w:rPr>
                <w:rFonts w:ascii="Arial" w:eastAsia="Times New Roman" w:hAnsi="Arial" w:cs="Arial"/>
                <w:color w:val="333333"/>
                <w:sz w:val="20"/>
                <w:szCs w:val="20"/>
              </w:rPr>
              <w:br/>
            </w:r>
            <w:proofErr w:type="spellStart"/>
            <w:r w:rsidRPr="00D70D89">
              <w:rPr>
                <w:rFonts w:ascii="Arial" w:eastAsia="Times New Roman" w:hAnsi="Arial" w:cs="Arial"/>
                <w:color w:val="333333"/>
                <w:sz w:val="20"/>
                <w:szCs w:val="20"/>
              </w:rPr>
              <w:t>o</w:t>
            </w:r>
            <w:proofErr w:type="spellEnd"/>
            <w:r w:rsidRPr="00D70D89">
              <w:rPr>
                <w:rFonts w:ascii="Arial" w:eastAsia="Times New Roman" w:hAnsi="Arial" w:cs="Arial"/>
                <w:color w:val="333333"/>
                <w:sz w:val="20"/>
                <w:szCs w:val="20"/>
              </w:rPr>
              <w:t xml:space="preserve"> Procure equipment and execute a contract for fit-out (The costs of procuring the equipment and its installation will be funded by participating businesses - no OEA funds will be used for equipment or related costs) (Three months)</w:t>
            </w:r>
            <w:r w:rsidRPr="00D70D89">
              <w:rPr>
                <w:rFonts w:ascii="Arial" w:eastAsia="Times New Roman" w:hAnsi="Arial" w:cs="Arial"/>
                <w:color w:val="333333"/>
                <w:sz w:val="20"/>
                <w:szCs w:val="20"/>
              </w:rPr>
              <w:br/>
              <w:t>o Schedule training on operation and maintenance (One Month)</w:t>
            </w:r>
            <w:r w:rsidRPr="00D70D89">
              <w:rPr>
                <w:rFonts w:ascii="Arial" w:eastAsia="Times New Roman" w:hAnsi="Arial" w:cs="Arial"/>
                <w:color w:val="333333"/>
                <w:sz w:val="20"/>
                <w:szCs w:val="20"/>
              </w:rPr>
              <w:br/>
              <w:t>o Complete installation and testing (Two months)</w:t>
            </w:r>
            <w:r w:rsidRPr="00D70D89">
              <w:rPr>
                <w:rFonts w:ascii="Arial" w:eastAsia="Times New Roman" w:hAnsi="Arial" w:cs="Arial"/>
                <w:color w:val="333333"/>
                <w:sz w:val="20"/>
                <w:szCs w:val="20"/>
              </w:rPr>
              <w:br/>
            </w:r>
            <w:proofErr w:type="spellStart"/>
            <w:r w:rsidRPr="00D70D89">
              <w:rPr>
                <w:rFonts w:ascii="Arial" w:eastAsia="Times New Roman" w:hAnsi="Arial" w:cs="Arial"/>
                <w:color w:val="333333"/>
                <w:sz w:val="20"/>
                <w:szCs w:val="20"/>
              </w:rPr>
              <w:t>o</w:t>
            </w:r>
            <w:proofErr w:type="spellEnd"/>
            <w:r w:rsidRPr="00D70D89">
              <w:rPr>
                <w:rFonts w:ascii="Arial" w:eastAsia="Times New Roman" w:hAnsi="Arial" w:cs="Arial"/>
                <w:color w:val="333333"/>
                <w:sz w:val="20"/>
                <w:szCs w:val="20"/>
              </w:rPr>
              <w:t xml:space="preserve"> Organize </w:t>
            </w:r>
            <w:proofErr w:type="spellStart"/>
            <w:r w:rsidRPr="00D70D89">
              <w:rPr>
                <w:rFonts w:ascii="Arial" w:eastAsia="Times New Roman" w:hAnsi="Arial" w:cs="Arial"/>
                <w:color w:val="333333"/>
                <w:sz w:val="20"/>
                <w:szCs w:val="20"/>
              </w:rPr>
              <w:t>a</w:t>
            </w:r>
            <w:proofErr w:type="spellEnd"/>
            <w:r w:rsidRPr="00D70D89">
              <w:rPr>
                <w:rFonts w:ascii="Arial" w:eastAsia="Times New Roman" w:hAnsi="Arial" w:cs="Arial"/>
                <w:color w:val="333333"/>
                <w:sz w:val="20"/>
                <w:szCs w:val="20"/>
              </w:rPr>
              <w:t xml:space="preserve"> outreach event for the kick-off (One month)</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The participants expect that at the end of the grant the equipment will be operational and the fees paid by the participating businesses will support the cost of paying off the equipment and the on-going operation and maintenance costs so that the program will be self-sufficient.</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Task 2 – Curriculum Development/Implementation (to be undertaken by VTC as a sub-grantee) (Approximately one-year to complete)</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 Professional development required to create the new additive manufacturing curriculum (Three months) </w:t>
            </w:r>
            <w:r w:rsidRPr="00D70D89">
              <w:rPr>
                <w:rFonts w:ascii="Arial" w:eastAsia="Times New Roman" w:hAnsi="Arial" w:cs="Arial"/>
                <w:color w:val="333333"/>
                <w:sz w:val="20"/>
                <w:szCs w:val="20"/>
              </w:rPr>
              <w:br/>
              <w:t>• Researching the curriculum (Six months)</w:t>
            </w:r>
            <w:r w:rsidRPr="00D70D89">
              <w:rPr>
                <w:rFonts w:ascii="Arial" w:eastAsia="Times New Roman" w:hAnsi="Arial" w:cs="Arial"/>
                <w:color w:val="333333"/>
                <w:sz w:val="20"/>
                <w:szCs w:val="20"/>
              </w:rPr>
              <w:br/>
              <w:t>• Implementing the curriculum (six months)</w:t>
            </w:r>
            <w:r w:rsidRPr="00D70D89">
              <w:rPr>
                <w:rFonts w:ascii="Arial" w:eastAsia="Times New Roman" w:hAnsi="Arial" w:cs="Arial"/>
                <w:color w:val="333333"/>
                <w:sz w:val="20"/>
                <w:szCs w:val="20"/>
              </w:rPr>
              <w:br/>
              <w:t>• Installation, start-up and testing of the equipment will require the involvement of VTC staff (two months)</w:t>
            </w:r>
            <w:r w:rsidRPr="00D70D89">
              <w:rPr>
                <w:rFonts w:ascii="Arial" w:eastAsia="Times New Roman" w:hAnsi="Arial" w:cs="Arial"/>
                <w:color w:val="333333"/>
                <w:sz w:val="20"/>
                <w:szCs w:val="20"/>
              </w:rPr>
              <w:br/>
            </w:r>
            <w:r w:rsidRPr="00D70D89">
              <w:rPr>
                <w:rFonts w:ascii="Arial" w:eastAsia="Times New Roman" w:hAnsi="Arial" w:cs="Arial"/>
                <w:color w:val="333333"/>
                <w:sz w:val="20"/>
                <w:szCs w:val="20"/>
              </w:rPr>
              <w:br/>
              <w:t>VTC expects that the additive manufacturing curriculum will be complete and ready for inclusion in the Fall 2019 course offerings. At that point, tuition and fees will cover the cost of offering the coursework so that the offering will be self-sufficient.</w:t>
            </w:r>
          </w:p>
        </w:tc>
      </w:tr>
    </w:tbl>
    <w:p w14:paraId="0E54492E" w14:textId="77777777" w:rsidR="00D70D89" w:rsidRPr="00D70D89" w:rsidRDefault="00D70D89" w:rsidP="00D70D89">
      <w:pPr>
        <w:ind w:left="360"/>
        <w:rPr>
          <w:sz w:val="20"/>
          <w:szCs w:val="20"/>
        </w:rPr>
      </w:pPr>
    </w:p>
    <w:sectPr w:rsidR="00D70D89" w:rsidRPr="00D70D8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660F" w14:textId="77777777" w:rsidR="00F06780" w:rsidRDefault="00F06780" w:rsidP="00C57998">
      <w:pPr>
        <w:spacing w:after="0" w:line="240" w:lineRule="auto"/>
      </w:pPr>
      <w:r>
        <w:separator/>
      </w:r>
    </w:p>
  </w:endnote>
  <w:endnote w:type="continuationSeparator" w:id="0">
    <w:p w14:paraId="595A159F" w14:textId="77777777" w:rsidR="00F06780" w:rsidRDefault="00F06780" w:rsidP="00C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2CE8" w14:textId="77777777" w:rsidR="00F06780" w:rsidRDefault="00F06780" w:rsidP="00C57998">
      <w:pPr>
        <w:spacing w:after="0" w:line="240" w:lineRule="auto"/>
      </w:pPr>
      <w:r>
        <w:separator/>
      </w:r>
    </w:p>
  </w:footnote>
  <w:footnote w:type="continuationSeparator" w:id="0">
    <w:p w14:paraId="5564CA69" w14:textId="77777777" w:rsidR="00F06780" w:rsidRDefault="00F06780" w:rsidP="00C5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6EE8" w14:textId="77777777" w:rsidR="00C57998" w:rsidRPr="00C57998" w:rsidRDefault="00C57998" w:rsidP="00C57998">
    <w:pPr>
      <w:pStyle w:val="Header"/>
      <w:jc w:val="center"/>
      <w:rPr>
        <w:b/>
        <w:sz w:val="28"/>
        <w:szCs w:val="28"/>
      </w:rPr>
    </w:pPr>
    <w:r w:rsidRPr="00C57998">
      <w:rPr>
        <w:b/>
        <w:sz w:val="28"/>
        <w:szCs w:val="28"/>
      </w:rPr>
      <w:t>Vermont Additive Manufacturing Partnership</w:t>
    </w:r>
  </w:p>
  <w:p w14:paraId="3FDF812A" w14:textId="77777777" w:rsidR="00C57998" w:rsidRPr="00C57998" w:rsidRDefault="00C57998" w:rsidP="00C57998">
    <w:pPr>
      <w:pStyle w:val="Header"/>
      <w:jc w:val="center"/>
      <w:rPr>
        <w:b/>
        <w:sz w:val="24"/>
        <w:szCs w:val="24"/>
      </w:rPr>
    </w:pPr>
    <w:r w:rsidRPr="00C57998">
      <w:rPr>
        <w:b/>
        <w:sz w:val="24"/>
        <w:szCs w:val="24"/>
      </w:rPr>
      <w:t>Grant Kick-Off Meeting</w:t>
    </w:r>
  </w:p>
  <w:p w14:paraId="7C6AFBA6" w14:textId="77777777" w:rsidR="00C57998" w:rsidRPr="00C57998" w:rsidRDefault="00C57998" w:rsidP="00C57998">
    <w:pPr>
      <w:pStyle w:val="Header"/>
      <w:jc w:val="center"/>
      <w:rPr>
        <w:b/>
      </w:rPr>
    </w:pPr>
    <w:r w:rsidRPr="00C57998">
      <w:rPr>
        <w:b/>
      </w:rPr>
      <w:t>August 10, 2018</w:t>
    </w:r>
  </w:p>
  <w:p w14:paraId="2F4515E1" w14:textId="77777777" w:rsidR="00C57998" w:rsidRDefault="00C5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0D00"/>
    <w:multiLevelType w:val="hybridMultilevel"/>
    <w:tmpl w:val="F5486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98"/>
    <w:rsid w:val="0005546B"/>
    <w:rsid w:val="00131A73"/>
    <w:rsid w:val="00192C7E"/>
    <w:rsid w:val="001D6CAA"/>
    <w:rsid w:val="003A5D58"/>
    <w:rsid w:val="004A131B"/>
    <w:rsid w:val="004E154C"/>
    <w:rsid w:val="00513785"/>
    <w:rsid w:val="0072220F"/>
    <w:rsid w:val="007339EF"/>
    <w:rsid w:val="0075062C"/>
    <w:rsid w:val="0084312E"/>
    <w:rsid w:val="00891E67"/>
    <w:rsid w:val="0097269E"/>
    <w:rsid w:val="009A03A7"/>
    <w:rsid w:val="00A97397"/>
    <w:rsid w:val="00AD216A"/>
    <w:rsid w:val="00C57998"/>
    <w:rsid w:val="00D70D89"/>
    <w:rsid w:val="00DC5DD1"/>
    <w:rsid w:val="00E66F73"/>
    <w:rsid w:val="00F06780"/>
    <w:rsid w:val="00FB2C20"/>
    <w:rsid w:val="00FC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C833"/>
  <w15:chartTrackingRefBased/>
  <w15:docId w15:val="{6364C4FF-F817-4A24-BD86-7CC52C8F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98"/>
  </w:style>
  <w:style w:type="paragraph" w:styleId="Footer">
    <w:name w:val="footer"/>
    <w:basedOn w:val="Normal"/>
    <w:link w:val="FooterChar"/>
    <w:uiPriority w:val="99"/>
    <w:unhideWhenUsed/>
    <w:rsid w:val="00C5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98"/>
  </w:style>
  <w:style w:type="paragraph" w:styleId="ListParagraph">
    <w:name w:val="List Paragraph"/>
    <w:basedOn w:val="Normal"/>
    <w:uiPriority w:val="34"/>
    <w:qFormat/>
    <w:rsid w:val="0097269E"/>
    <w:pPr>
      <w:ind w:left="720"/>
      <w:contextualSpacing/>
    </w:pPr>
  </w:style>
  <w:style w:type="paragraph" w:styleId="BalloonText">
    <w:name w:val="Balloon Text"/>
    <w:basedOn w:val="Normal"/>
    <w:link w:val="BalloonTextChar"/>
    <w:uiPriority w:val="99"/>
    <w:semiHidden/>
    <w:unhideWhenUsed/>
    <w:rsid w:val="009A0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74334">
      <w:bodyDiv w:val="1"/>
      <w:marLeft w:val="0"/>
      <w:marRight w:val="0"/>
      <w:marTop w:val="0"/>
      <w:marBottom w:val="0"/>
      <w:divBdr>
        <w:top w:val="none" w:sz="0" w:space="0" w:color="auto"/>
        <w:left w:val="none" w:sz="0" w:space="0" w:color="auto"/>
        <w:bottom w:val="none" w:sz="0" w:space="0" w:color="auto"/>
        <w:right w:val="none" w:sz="0" w:space="0" w:color="auto"/>
      </w:divBdr>
      <w:divsChild>
        <w:div w:id="118810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DD7EEE33CE24FA628A156DC55BE73" ma:contentTypeVersion="5" ma:contentTypeDescription="Create a new document." ma:contentTypeScope="" ma:versionID="38ff6945bcc01640ff62a173348c32e3">
  <xsd:schema xmlns:xsd="http://www.w3.org/2001/XMLSchema" xmlns:xs="http://www.w3.org/2001/XMLSchema" xmlns:p="http://schemas.microsoft.com/office/2006/metadata/properties" xmlns:ns1="http://schemas.microsoft.com/sharepoint/v3" xmlns:ns2="1e338b5b-4efb-48ce-b0f4-80e16fe0118c" xmlns:ns3="b0572314-4400-4c30-b6be-af21dc0ec631" targetNamespace="http://schemas.microsoft.com/office/2006/metadata/properties" ma:root="true" ma:fieldsID="c9ab7c0c2477b53cd32ebc2db0e8458e" ns1:_="" ns2:_="" ns3:_="">
    <xsd:import namespace="http://schemas.microsoft.com/sharepoint/v3"/>
    <xsd:import namespace="1e338b5b-4efb-48ce-b0f4-80e16fe0118c"/>
    <xsd:import namespace="b0572314-4400-4c30-b6be-af21dc0ec631"/>
    <xsd:element name="properties">
      <xsd:complexType>
        <xsd:sequence>
          <xsd:element name="documentManagement">
            <xsd:complexType>
              <xsd:all>
                <xsd:element ref="ns1:PublishingStartDate" minOccurs="0"/>
                <xsd:element ref="ns1:PublishingExpirationDate" minOccurs="0"/>
                <xsd:element ref="ns2:DocumentType"/>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38b5b-4efb-48ce-b0f4-80e16fe0118c" elementFormDefault="qualified">
    <xsd:import namespace="http://schemas.microsoft.com/office/2006/documentManagement/types"/>
    <xsd:import namespace="http://schemas.microsoft.com/office/infopath/2007/PartnerControls"/>
    <xsd:element name="DocumentType" ma:index="10" ma:displayName="DocumentType" ma:format="Dropdown" ma:internalName="DocumentType">
      <xsd:simpleType>
        <xsd:restriction base="dms:Choice">
          <xsd:enumeration value="Agenda"/>
          <xsd:enumeration value="Minutes"/>
          <xsd:enumeration value="Notes"/>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b0572314-4400-4c30-b6be-af21dc0ec6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Type xmlns="1e338b5b-4efb-48ce-b0f4-80e16fe0118c"/>
    <_dlc_DocId xmlns="b0572314-4400-4c30-b6be-af21dc0ec631">YSSN3WUNHHSM-72349572-1</_dlc_DocId>
    <_dlc_DocIdUrl xmlns="b0572314-4400-4c30-b6be-af21dc0ec631">
      <Url>https://outside.vermont.gov/agency/ACCD/vamp/_layouts/15/DocIdRedir.aspx?ID=YSSN3WUNHHSM-72349572-1</Url>
      <Description>YSSN3WUNHHSM-72349572-1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DE9174-C2FC-4AFD-A7C7-2B7B1D65C8AD}"/>
</file>

<file path=customXml/itemProps2.xml><?xml version="1.0" encoding="utf-8"?>
<ds:datastoreItem xmlns:ds="http://schemas.openxmlformats.org/officeDocument/2006/customXml" ds:itemID="{49AF10BE-A2E6-4A57-AB86-D20E26C3BCC9}"/>
</file>

<file path=customXml/itemProps3.xml><?xml version="1.0" encoding="utf-8"?>
<ds:datastoreItem xmlns:ds="http://schemas.openxmlformats.org/officeDocument/2006/customXml" ds:itemID="{580D4587-11EB-4BCC-A14C-0666FC2DDE50}"/>
</file>

<file path=customXml/itemProps4.xml><?xml version="1.0" encoding="utf-8"?>
<ds:datastoreItem xmlns:ds="http://schemas.openxmlformats.org/officeDocument/2006/customXml" ds:itemID="{E67F70DB-1BF4-4202-8417-5C247D7F4211}"/>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Long</dc:creator>
  <cp:keywords/>
  <dc:description/>
  <cp:lastModifiedBy>Williams, Paul</cp:lastModifiedBy>
  <cp:revision>2</cp:revision>
  <cp:lastPrinted>2018-08-10T12:50:00Z</cp:lastPrinted>
  <dcterms:created xsi:type="dcterms:W3CDTF">2018-08-10T19:20:00Z</dcterms:created>
  <dcterms:modified xsi:type="dcterms:W3CDTF">2018-08-10T19:20:00Z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0x0101006ACDD7EEE33CE24FA628A156DC55BE73</vt:lpwstr>
  </property>
  <property fmtid="{D5CDD505-2E9C-101B-9397-08002B2CF9AE}" pid="3" name="_dlc_DocIdItemGuid">
    <vt:lpwstr>cf0d4a00-c2f9-4e26-b3d3-eebf976d5969</vt:lpwstr>
  </property>
</Properties>
</file>